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E0D" w:rsidRPr="005E6FF6" w:rsidRDefault="005E6FF6" w:rsidP="005E6FF6">
      <w:pPr>
        <w:pStyle w:val="21"/>
        <w:numPr>
          <w:ilvl w:val="12"/>
          <w:numId w:val="0"/>
        </w:numPr>
        <w:tabs>
          <w:tab w:val="clear" w:pos="7088"/>
          <w:tab w:val="left" w:pos="142"/>
          <w:tab w:val="left" w:pos="585"/>
        </w:tabs>
        <w:rPr>
          <w:b/>
          <w:bCs/>
          <w:szCs w:val="28"/>
        </w:rPr>
      </w:pPr>
      <w:r>
        <w:rPr>
          <w:b/>
        </w:rPr>
        <w:t>Решение</w:t>
      </w:r>
      <w:r w:rsidRPr="005E6FF6">
        <w:rPr>
          <w:b/>
        </w:rPr>
        <w:t xml:space="preserve"> Совета депутатов Ленского района сельского поселения «Сойгинское» Архангельск</w:t>
      </w:r>
      <w:r w:rsidR="00FF53E7">
        <w:rPr>
          <w:b/>
        </w:rPr>
        <w:t>ой области от 12.12.2025 № 136 «</w:t>
      </w:r>
      <w:bookmarkStart w:id="0" w:name="_GoBack"/>
      <w:bookmarkEnd w:id="0"/>
      <w:r w:rsidRPr="005E6FF6">
        <w:rPr>
          <w:b/>
        </w:rPr>
        <w:t>О бюджете  муниципального образования «Сойгинское» на 2026 год»</w:t>
      </w:r>
    </w:p>
    <w:p w:rsidR="00100D98" w:rsidRPr="005E6FF6" w:rsidRDefault="00100D98" w:rsidP="005E6FF6">
      <w:pPr>
        <w:widowControl w:val="0"/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6FF6" w:rsidRPr="005E6FF6" w:rsidRDefault="005E6FF6" w:rsidP="005E6FF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E6FF6">
        <w:rPr>
          <w:rFonts w:ascii="Times New Roman" w:hAnsi="Times New Roman" w:cs="Times New Roman"/>
          <w:sz w:val="28"/>
          <w:szCs w:val="28"/>
        </w:rPr>
        <w:t>17. Установить в соответствии с подпунктом 1 пункта 1 статьи 242.26 Бюджетного кодекса Российской Федерации, что казначейскому сопровождению подлежат следующие средства, получаемые на основании муниципальных контрактов, договоров (соглашений), контрактов (договоров), заключаемых в 2026 году, источником финансового обеспечения исполнения которых являются предоставляемые из бюджета МО средства:</w:t>
      </w:r>
    </w:p>
    <w:p w:rsidR="005E6FF6" w:rsidRPr="005E6FF6" w:rsidRDefault="005E6FF6" w:rsidP="005E6F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6FF6">
        <w:rPr>
          <w:rFonts w:ascii="Times New Roman" w:hAnsi="Times New Roman" w:cs="Times New Roman"/>
          <w:sz w:val="28"/>
          <w:szCs w:val="28"/>
        </w:rPr>
        <w:t>расчеты по муниципальным контрактам (контрактам), договорам о поставке товаров, выполнении работ, оказании услуг, заключаемым начиная с 2026 года на сумму более 50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E6FF6">
        <w:rPr>
          <w:rFonts w:ascii="Times New Roman" w:hAnsi="Times New Roman" w:cs="Times New Roman"/>
          <w:sz w:val="28"/>
          <w:szCs w:val="28"/>
        </w:rPr>
        <w:t>000,0 тыс. рублей, в рамках реализации национальных проектов;</w:t>
      </w:r>
    </w:p>
    <w:p w:rsidR="005E6FF6" w:rsidRPr="005E6FF6" w:rsidRDefault="005E6FF6" w:rsidP="005E6F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6FF6">
        <w:rPr>
          <w:rFonts w:ascii="Times New Roman" w:hAnsi="Times New Roman" w:cs="Times New Roman"/>
          <w:sz w:val="28"/>
          <w:szCs w:val="28"/>
        </w:rPr>
        <w:t>расчеты по контрактам (договорам), заключаемым исполнителями и соисполнителями на сумму более 600,0 тыс. рублей в рамках исполнения муниципальных контрактов (контрактов),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6FF6">
        <w:rPr>
          <w:rFonts w:ascii="Times New Roman" w:hAnsi="Times New Roman" w:cs="Times New Roman"/>
          <w:sz w:val="28"/>
          <w:szCs w:val="28"/>
        </w:rPr>
        <w:t>предусмотренных абзацам № 2 настоящего пункта.</w:t>
      </w:r>
    </w:p>
    <w:p w:rsidR="005E6FF6" w:rsidRPr="005E6FF6" w:rsidRDefault="005E6FF6" w:rsidP="005E6FF6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25B61" w:rsidRPr="005E6FF6" w:rsidRDefault="00B25B61" w:rsidP="005E6FF6">
      <w:pPr>
        <w:tabs>
          <w:tab w:val="left" w:pos="1134"/>
        </w:tabs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B25B61" w:rsidRPr="005E6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FF6" w:rsidRDefault="005E6FF6" w:rsidP="005E6FF6">
      <w:pPr>
        <w:spacing w:after="0" w:line="240" w:lineRule="auto"/>
      </w:pPr>
      <w:r>
        <w:separator/>
      </w:r>
    </w:p>
  </w:endnote>
  <w:endnote w:type="continuationSeparator" w:id="0">
    <w:p w:rsidR="005E6FF6" w:rsidRDefault="005E6FF6" w:rsidP="005E6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FF6" w:rsidRDefault="005E6FF6" w:rsidP="005E6FF6">
      <w:pPr>
        <w:spacing w:after="0" w:line="240" w:lineRule="auto"/>
      </w:pPr>
      <w:r>
        <w:separator/>
      </w:r>
    </w:p>
  </w:footnote>
  <w:footnote w:type="continuationSeparator" w:id="0">
    <w:p w:rsidR="005E6FF6" w:rsidRDefault="005E6FF6" w:rsidP="005E6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E55A2"/>
    <w:multiLevelType w:val="hybridMultilevel"/>
    <w:tmpl w:val="E25C5F62"/>
    <w:lvl w:ilvl="0" w:tplc="6938FDF2">
      <w:start w:val="2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7409AC"/>
    <w:multiLevelType w:val="hybridMultilevel"/>
    <w:tmpl w:val="10A03CCC"/>
    <w:lvl w:ilvl="0" w:tplc="1BB67980">
      <w:start w:val="19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36244"/>
    <w:multiLevelType w:val="hybridMultilevel"/>
    <w:tmpl w:val="8C701D16"/>
    <w:lvl w:ilvl="0" w:tplc="402417D4">
      <w:start w:val="2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E74"/>
    <w:rsid w:val="0000176A"/>
    <w:rsid w:val="00090673"/>
    <w:rsid w:val="000D347D"/>
    <w:rsid w:val="000E0A96"/>
    <w:rsid w:val="00100D98"/>
    <w:rsid w:val="00240C69"/>
    <w:rsid w:val="004374E3"/>
    <w:rsid w:val="0055478C"/>
    <w:rsid w:val="005E6FF6"/>
    <w:rsid w:val="006108B4"/>
    <w:rsid w:val="006B3FE7"/>
    <w:rsid w:val="007D6668"/>
    <w:rsid w:val="008140D6"/>
    <w:rsid w:val="00825FD2"/>
    <w:rsid w:val="00870C10"/>
    <w:rsid w:val="008C17F8"/>
    <w:rsid w:val="009F0E2E"/>
    <w:rsid w:val="00AD4E74"/>
    <w:rsid w:val="00B25B61"/>
    <w:rsid w:val="00BC5ADE"/>
    <w:rsid w:val="00C369BC"/>
    <w:rsid w:val="00C756C2"/>
    <w:rsid w:val="00D55ACA"/>
    <w:rsid w:val="00D73553"/>
    <w:rsid w:val="00E23E0D"/>
    <w:rsid w:val="00FC5947"/>
    <w:rsid w:val="00FF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4F342-5DDB-45FD-AE5B-C47ACC88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E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D4E74"/>
    <w:rPr>
      <w:color w:val="0000FF"/>
      <w:u w:val="single"/>
    </w:rPr>
  </w:style>
  <w:style w:type="paragraph" w:styleId="2">
    <w:name w:val="Body Text Indent 2"/>
    <w:basedOn w:val="a"/>
    <w:link w:val="20"/>
    <w:rsid w:val="000D347D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D3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unhideWhenUsed/>
    <w:rsid w:val="008C17F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8C17F8"/>
  </w:style>
  <w:style w:type="paragraph" w:customStyle="1" w:styleId="ConsPlusNormal">
    <w:name w:val="ConsPlusNormal"/>
    <w:rsid w:val="00870C1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B25B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0176A"/>
    <w:pPr>
      <w:ind w:left="720"/>
      <w:contextualSpacing/>
    </w:pPr>
  </w:style>
  <w:style w:type="paragraph" w:customStyle="1" w:styleId="21">
    <w:name w:val="Основной текст 21"/>
    <w:basedOn w:val="a"/>
    <w:link w:val="BodyText2"/>
    <w:rsid w:val="004374E3"/>
    <w:pPr>
      <w:tabs>
        <w:tab w:val="left" w:pos="7088"/>
      </w:tabs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BodyText2">
    <w:name w:val="Body Text 2 Знак"/>
    <w:link w:val="21"/>
    <w:rsid w:val="004374E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E6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E6FF6"/>
  </w:style>
  <w:style w:type="paragraph" w:styleId="aa">
    <w:name w:val="footer"/>
    <w:basedOn w:val="a"/>
    <w:link w:val="ab"/>
    <w:uiPriority w:val="99"/>
    <w:unhideWhenUsed/>
    <w:rsid w:val="005E6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E6F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38F96-E408-4467-9049-60C17AE45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Отрохова Ксения Евгеньевна</dc:creator>
  <cp:keywords/>
  <dc:description/>
  <cp:lastModifiedBy>Отрохова Ксения Евгеньевна</cp:lastModifiedBy>
  <cp:revision>25</cp:revision>
  <dcterms:created xsi:type="dcterms:W3CDTF">2026-01-19T09:41:00Z</dcterms:created>
  <dcterms:modified xsi:type="dcterms:W3CDTF">2026-05-22T09:28:00Z</dcterms:modified>
</cp:coreProperties>
</file>